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011E" w:rsidRDefault="00BC011E" w:rsidP="00051329">
      <w:pPr>
        <w:pStyle w:val="NoSpacing"/>
        <w:jc w:val="center"/>
        <w:rPr>
          <w:rFonts w:ascii="Arial" w:hAnsi="Arial" w:cs="Arial"/>
          <w:b/>
          <w:sz w:val="28"/>
          <w:szCs w:val="28"/>
        </w:rPr>
      </w:pPr>
      <w:r w:rsidRPr="00BC011E">
        <w:rPr>
          <w:rFonts w:ascii="Arial" w:hAnsi="Arial" w:cs="Arial"/>
          <w:b/>
          <w:sz w:val="28"/>
          <w:szCs w:val="28"/>
        </w:rPr>
        <w:t>Public Risk Innovation, Solutions, and Management</w:t>
      </w:r>
    </w:p>
    <w:p w:rsidR="00BC011E" w:rsidRDefault="00BC011E" w:rsidP="00051329">
      <w:pPr>
        <w:pStyle w:val="NoSpacing"/>
        <w:jc w:val="center"/>
        <w:rPr>
          <w:rFonts w:ascii="Arial" w:hAnsi="Arial" w:cs="Arial"/>
          <w:b/>
          <w:sz w:val="28"/>
          <w:szCs w:val="28"/>
        </w:rPr>
      </w:pPr>
    </w:p>
    <w:p w:rsidR="00951E35" w:rsidRPr="00655689" w:rsidRDefault="00951E35" w:rsidP="00951E35">
      <w:pPr>
        <w:pStyle w:val="NoSpacing"/>
        <w:jc w:val="center"/>
        <w:rPr>
          <w:rFonts w:ascii="Arial" w:hAnsi="Arial" w:cs="Arial"/>
          <w:b/>
          <w:sz w:val="28"/>
          <w:szCs w:val="28"/>
        </w:rPr>
      </w:pPr>
      <w:r w:rsidRPr="00655689">
        <w:rPr>
          <w:rFonts w:ascii="Arial" w:hAnsi="Arial" w:cs="Arial"/>
          <w:b/>
          <w:sz w:val="28"/>
          <w:szCs w:val="28"/>
        </w:rPr>
        <w:t>APPLICATION FOR REVIEW OF PROPOSED CARVE OUT PROGRAM</w:t>
      </w:r>
    </w:p>
    <w:p w:rsidR="00951E35" w:rsidRDefault="00951E35" w:rsidP="00951E35">
      <w:pPr>
        <w:pStyle w:val="NoSpacing"/>
        <w:jc w:val="center"/>
        <w:rPr>
          <w:rFonts w:ascii="Arial" w:hAnsi="Arial" w:cs="Arial"/>
          <w:sz w:val="24"/>
          <w:szCs w:val="24"/>
        </w:rPr>
      </w:pPr>
    </w:p>
    <w:p w:rsidR="00951E35" w:rsidRDefault="00951E35" w:rsidP="00951E35">
      <w:pPr>
        <w:pStyle w:val="NoSpacing"/>
        <w:jc w:val="both"/>
        <w:rPr>
          <w:rFonts w:ascii="Arial" w:hAnsi="Arial" w:cs="Arial"/>
          <w:sz w:val="24"/>
          <w:szCs w:val="24"/>
        </w:rPr>
      </w:pPr>
    </w:p>
    <w:p w:rsidR="00951E35" w:rsidRDefault="00444E86" w:rsidP="00951E35">
      <w:pPr>
        <w:pStyle w:val="NoSpacing"/>
        <w:jc w:val="both"/>
        <w:rPr>
          <w:rFonts w:ascii="Arial" w:hAnsi="Arial" w:cs="Arial"/>
          <w:sz w:val="24"/>
          <w:szCs w:val="24"/>
        </w:rPr>
      </w:pPr>
      <w:r>
        <w:rPr>
          <w:rFonts w:ascii="Arial" w:hAnsi="Arial" w:cs="Arial"/>
          <w:sz w:val="24"/>
          <w:szCs w:val="24"/>
        </w:rPr>
        <w:t>PRISM</w:t>
      </w:r>
      <w:r w:rsidR="00951E35">
        <w:rPr>
          <w:rFonts w:ascii="Arial" w:hAnsi="Arial" w:cs="Arial"/>
          <w:sz w:val="24"/>
          <w:szCs w:val="24"/>
        </w:rPr>
        <w:t xml:space="preserve"> supports member efforts to reduce costs and improve satisfaction with the overall workers’ compensation system.  </w:t>
      </w:r>
      <w:r>
        <w:rPr>
          <w:rFonts w:ascii="Arial" w:hAnsi="Arial" w:cs="Arial"/>
          <w:sz w:val="24"/>
          <w:szCs w:val="24"/>
        </w:rPr>
        <w:t>PRISM</w:t>
      </w:r>
      <w:r w:rsidR="00951E35">
        <w:rPr>
          <w:rFonts w:ascii="Arial" w:hAnsi="Arial" w:cs="Arial"/>
          <w:sz w:val="24"/>
          <w:szCs w:val="24"/>
        </w:rPr>
        <w:t xml:space="preserve"> recognizes that carve outs may be an effective means for achieving these goals.  In an effort to support member interest in improving their workers’ compensation programs, while maintaining the integrity of </w:t>
      </w:r>
      <w:r>
        <w:rPr>
          <w:rFonts w:ascii="Arial" w:hAnsi="Arial" w:cs="Arial"/>
          <w:sz w:val="24"/>
          <w:szCs w:val="24"/>
        </w:rPr>
        <w:t>PRISM</w:t>
      </w:r>
      <w:r w:rsidR="00951E35">
        <w:rPr>
          <w:rFonts w:ascii="Arial" w:hAnsi="Arial" w:cs="Arial"/>
          <w:sz w:val="24"/>
          <w:szCs w:val="24"/>
        </w:rPr>
        <w:t xml:space="preserve"> programs, policies and procedures already in place, the Claims Review Committee (CRC) will review proposed carve out programs in advance of implementation.  The CRC will specifically be looking to ensure that a proposed carve out:</w:t>
      </w:r>
    </w:p>
    <w:p w:rsidR="00951E35" w:rsidRDefault="00951E35" w:rsidP="00951E35">
      <w:pPr>
        <w:pStyle w:val="NoSpacing"/>
        <w:jc w:val="both"/>
        <w:rPr>
          <w:rFonts w:ascii="Arial" w:hAnsi="Arial" w:cs="Arial"/>
          <w:sz w:val="24"/>
          <w:szCs w:val="24"/>
        </w:rPr>
      </w:pPr>
    </w:p>
    <w:p w:rsidR="00951E35" w:rsidRDefault="00951E35" w:rsidP="00951E35">
      <w:pPr>
        <w:pStyle w:val="NoSpacing"/>
        <w:numPr>
          <w:ilvl w:val="0"/>
          <w:numId w:val="1"/>
        </w:numPr>
        <w:jc w:val="both"/>
        <w:rPr>
          <w:rFonts w:ascii="Arial" w:hAnsi="Arial" w:cs="Arial"/>
          <w:sz w:val="24"/>
          <w:szCs w:val="24"/>
        </w:rPr>
      </w:pPr>
      <w:r>
        <w:rPr>
          <w:rFonts w:ascii="Arial" w:hAnsi="Arial" w:cs="Arial"/>
          <w:sz w:val="24"/>
          <w:szCs w:val="24"/>
        </w:rPr>
        <w:t xml:space="preserve">Maintains compliance with all </w:t>
      </w:r>
      <w:r w:rsidR="00444E86">
        <w:rPr>
          <w:rFonts w:ascii="Arial" w:hAnsi="Arial" w:cs="Arial"/>
          <w:sz w:val="24"/>
          <w:szCs w:val="24"/>
        </w:rPr>
        <w:t>PRISM</w:t>
      </w:r>
      <w:r>
        <w:rPr>
          <w:rFonts w:ascii="Arial" w:hAnsi="Arial" w:cs="Arial"/>
          <w:sz w:val="24"/>
          <w:szCs w:val="24"/>
        </w:rPr>
        <w:t xml:space="preserve"> program documents </w:t>
      </w:r>
    </w:p>
    <w:p w:rsidR="00951E35" w:rsidRDefault="00951E35" w:rsidP="00951E35">
      <w:pPr>
        <w:pStyle w:val="NoSpacing"/>
        <w:numPr>
          <w:ilvl w:val="0"/>
          <w:numId w:val="1"/>
        </w:numPr>
        <w:jc w:val="both"/>
        <w:rPr>
          <w:rFonts w:ascii="Arial" w:hAnsi="Arial" w:cs="Arial"/>
          <w:sz w:val="24"/>
          <w:szCs w:val="24"/>
        </w:rPr>
      </w:pPr>
      <w:r>
        <w:rPr>
          <w:rFonts w:ascii="Arial" w:hAnsi="Arial" w:cs="Arial"/>
          <w:sz w:val="24"/>
          <w:szCs w:val="24"/>
        </w:rPr>
        <w:t xml:space="preserve">Is cost neutral to the </w:t>
      </w:r>
      <w:r w:rsidR="00444E86">
        <w:rPr>
          <w:rFonts w:ascii="Arial" w:hAnsi="Arial" w:cs="Arial"/>
          <w:sz w:val="24"/>
          <w:szCs w:val="24"/>
        </w:rPr>
        <w:t>PRISM</w:t>
      </w:r>
      <w:r>
        <w:rPr>
          <w:rFonts w:ascii="Arial" w:hAnsi="Arial" w:cs="Arial"/>
          <w:sz w:val="24"/>
          <w:szCs w:val="24"/>
        </w:rPr>
        <w:t xml:space="preserve"> pool</w:t>
      </w:r>
    </w:p>
    <w:p w:rsidR="00951E35" w:rsidRPr="008845F7" w:rsidRDefault="00951E35" w:rsidP="00771AB8">
      <w:pPr>
        <w:pStyle w:val="NoSpacing"/>
        <w:numPr>
          <w:ilvl w:val="0"/>
          <w:numId w:val="1"/>
        </w:numPr>
        <w:jc w:val="both"/>
        <w:rPr>
          <w:rFonts w:ascii="Arial" w:hAnsi="Arial" w:cs="Arial"/>
          <w:sz w:val="24"/>
          <w:szCs w:val="24"/>
        </w:rPr>
      </w:pPr>
      <w:r>
        <w:rPr>
          <w:rFonts w:ascii="Arial" w:hAnsi="Arial" w:cs="Arial"/>
          <w:sz w:val="24"/>
          <w:szCs w:val="24"/>
        </w:rPr>
        <w:t xml:space="preserve">States the purpose, the structure and the specific qualitative and quantitative </w:t>
      </w:r>
      <w:r w:rsidRPr="008845F7">
        <w:rPr>
          <w:rFonts w:ascii="Arial" w:hAnsi="Arial" w:cs="Arial"/>
          <w:sz w:val="24"/>
          <w:szCs w:val="24"/>
        </w:rPr>
        <w:t xml:space="preserve">goals </w:t>
      </w:r>
      <w:r>
        <w:rPr>
          <w:rFonts w:ascii="Arial" w:hAnsi="Arial" w:cs="Arial"/>
          <w:sz w:val="24"/>
          <w:szCs w:val="24"/>
        </w:rPr>
        <w:t>of the program</w:t>
      </w:r>
    </w:p>
    <w:p w:rsidR="00951E35" w:rsidRDefault="00951E35" w:rsidP="00951E35">
      <w:pPr>
        <w:pStyle w:val="NoSpacing"/>
        <w:numPr>
          <w:ilvl w:val="0"/>
          <w:numId w:val="1"/>
        </w:numPr>
        <w:jc w:val="both"/>
        <w:rPr>
          <w:rFonts w:ascii="Arial" w:hAnsi="Arial" w:cs="Arial"/>
          <w:sz w:val="24"/>
          <w:szCs w:val="24"/>
        </w:rPr>
      </w:pPr>
      <w:r>
        <w:rPr>
          <w:rFonts w:ascii="Arial" w:hAnsi="Arial" w:cs="Arial"/>
          <w:sz w:val="24"/>
          <w:szCs w:val="24"/>
        </w:rPr>
        <w:t>Contains means for measuring results</w:t>
      </w:r>
    </w:p>
    <w:p w:rsidR="00951E35" w:rsidRDefault="00951E35" w:rsidP="00951E35">
      <w:pPr>
        <w:pStyle w:val="NoSpacing"/>
        <w:numPr>
          <w:ilvl w:val="0"/>
          <w:numId w:val="1"/>
        </w:numPr>
        <w:jc w:val="both"/>
        <w:rPr>
          <w:rFonts w:ascii="Arial" w:hAnsi="Arial" w:cs="Arial"/>
          <w:sz w:val="24"/>
          <w:szCs w:val="24"/>
        </w:rPr>
      </w:pPr>
      <w:r>
        <w:rPr>
          <w:rFonts w:ascii="Arial" w:hAnsi="Arial" w:cs="Arial"/>
          <w:sz w:val="24"/>
          <w:szCs w:val="24"/>
        </w:rPr>
        <w:t>Does not extend benefits beyond those required in the Labor Code</w:t>
      </w:r>
    </w:p>
    <w:p w:rsidR="00951E35" w:rsidRDefault="00951E35" w:rsidP="00951E35">
      <w:pPr>
        <w:pStyle w:val="NoSpacing"/>
        <w:numPr>
          <w:ilvl w:val="0"/>
          <w:numId w:val="1"/>
        </w:numPr>
        <w:jc w:val="both"/>
        <w:rPr>
          <w:rFonts w:ascii="Arial" w:hAnsi="Arial" w:cs="Arial"/>
          <w:sz w:val="24"/>
          <w:szCs w:val="24"/>
        </w:rPr>
      </w:pPr>
      <w:r>
        <w:rPr>
          <w:rFonts w:ascii="Arial" w:hAnsi="Arial" w:cs="Arial"/>
          <w:sz w:val="24"/>
          <w:szCs w:val="24"/>
        </w:rPr>
        <w:t xml:space="preserve">Contains a termination clause if results are detrimental to the </w:t>
      </w:r>
      <w:r w:rsidR="00444E86">
        <w:rPr>
          <w:rFonts w:ascii="Arial" w:hAnsi="Arial" w:cs="Arial"/>
          <w:sz w:val="24"/>
          <w:szCs w:val="24"/>
        </w:rPr>
        <w:t>PRISM</w:t>
      </w:r>
      <w:r>
        <w:rPr>
          <w:rFonts w:ascii="Arial" w:hAnsi="Arial" w:cs="Arial"/>
          <w:sz w:val="24"/>
          <w:szCs w:val="24"/>
        </w:rPr>
        <w:t xml:space="preserve"> pool</w:t>
      </w:r>
    </w:p>
    <w:p w:rsidR="00951E35" w:rsidRDefault="00951E35" w:rsidP="00951E35">
      <w:pPr>
        <w:pStyle w:val="NoSpacing"/>
        <w:jc w:val="both"/>
        <w:rPr>
          <w:rFonts w:ascii="Arial" w:hAnsi="Arial" w:cs="Arial"/>
          <w:sz w:val="24"/>
          <w:szCs w:val="24"/>
        </w:rPr>
      </w:pPr>
    </w:p>
    <w:p w:rsidR="00951E35" w:rsidRDefault="00951E35" w:rsidP="00951E35">
      <w:pPr>
        <w:pStyle w:val="NoSpacing"/>
        <w:jc w:val="both"/>
        <w:rPr>
          <w:rFonts w:ascii="Arial" w:hAnsi="Arial" w:cs="Arial"/>
          <w:sz w:val="24"/>
          <w:szCs w:val="24"/>
        </w:rPr>
      </w:pPr>
      <w:r>
        <w:rPr>
          <w:rFonts w:ascii="Arial" w:hAnsi="Arial" w:cs="Arial"/>
          <w:sz w:val="24"/>
          <w:szCs w:val="24"/>
        </w:rPr>
        <w:t>Please submit a copy of the proposed carve out agreement along with a statement outlining:</w:t>
      </w:r>
    </w:p>
    <w:p w:rsidR="00951E35" w:rsidRDefault="00951E35" w:rsidP="00951E35">
      <w:pPr>
        <w:pStyle w:val="NoSpacing"/>
        <w:jc w:val="both"/>
        <w:rPr>
          <w:rFonts w:ascii="Arial" w:hAnsi="Arial" w:cs="Arial"/>
          <w:sz w:val="24"/>
          <w:szCs w:val="24"/>
        </w:rPr>
      </w:pPr>
    </w:p>
    <w:p w:rsidR="00951E35" w:rsidRDefault="00951E35" w:rsidP="00951E35">
      <w:pPr>
        <w:pStyle w:val="NoSpacing"/>
        <w:numPr>
          <w:ilvl w:val="0"/>
          <w:numId w:val="2"/>
        </w:numPr>
        <w:jc w:val="both"/>
        <w:rPr>
          <w:rFonts w:ascii="Arial" w:hAnsi="Arial" w:cs="Arial"/>
          <w:sz w:val="24"/>
          <w:szCs w:val="24"/>
        </w:rPr>
      </w:pPr>
      <w:r>
        <w:rPr>
          <w:rFonts w:ascii="Arial" w:hAnsi="Arial" w:cs="Arial"/>
          <w:sz w:val="24"/>
          <w:szCs w:val="24"/>
        </w:rPr>
        <w:t>Specific issues your entity is trying to resolve with the proposed carve out</w:t>
      </w:r>
    </w:p>
    <w:p w:rsidR="00951E35" w:rsidRDefault="00951E35" w:rsidP="00951E35">
      <w:pPr>
        <w:pStyle w:val="NoSpacing"/>
        <w:numPr>
          <w:ilvl w:val="0"/>
          <w:numId w:val="2"/>
        </w:numPr>
        <w:jc w:val="both"/>
        <w:rPr>
          <w:rFonts w:ascii="Arial" w:hAnsi="Arial" w:cs="Arial"/>
          <w:sz w:val="24"/>
          <w:szCs w:val="24"/>
        </w:rPr>
      </w:pPr>
      <w:r>
        <w:rPr>
          <w:rFonts w:ascii="Arial" w:hAnsi="Arial" w:cs="Arial"/>
          <w:sz w:val="24"/>
          <w:szCs w:val="24"/>
        </w:rPr>
        <w:t>Expected results of the carve out, financial and non-financial</w:t>
      </w:r>
    </w:p>
    <w:p w:rsidR="00951E35" w:rsidRDefault="00951E35" w:rsidP="00951E35">
      <w:pPr>
        <w:pStyle w:val="NoSpacing"/>
        <w:numPr>
          <w:ilvl w:val="0"/>
          <w:numId w:val="2"/>
        </w:numPr>
        <w:jc w:val="both"/>
        <w:rPr>
          <w:rFonts w:ascii="Arial" w:hAnsi="Arial" w:cs="Arial"/>
          <w:sz w:val="24"/>
          <w:szCs w:val="24"/>
        </w:rPr>
      </w:pPr>
      <w:r>
        <w:rPr>
          <w:rFonts w:ascii="Arial" w:hAnsi="Arial" w:cs="Arial"/>
          <w:sz w:val="24"/>
          <w:szCs w:val="24"/>
        </w:rPr>
        <w:t>The manner in which the results will be measured</w:t>
      </w:r>
    </w:p>
    <w:p w:rsidR="00951E35" w:rsidRDefault="00951E35" w:rsidP="00951E35">
      <w:pPr>
        <w:pStyle w:val="NoSpacing"/>
        <w:numPr>
          <w:ilvl w:val="0"/>
          <w:numId w:val="2"/>
        </w:numPr>
        <w:jc w:val="both"/>
        <w:rPr>
          <w:rFonts w:ascii="Arial" w:hAnsi="Arial" w:cs="Arial"/>
          <w:sz w:val="24"/>
          <w:szCs w:val="24"/>
        </w:rPr>
      </w:pPr>
      <w:r>
        <w:rPr>
          <w:rFonts w:ascii="Arial" w:hAnsi="Arial" w:cs="Arial"/>
          <w:sz w:val="24"/>
          <w:szCs w:val="24"/>
        </w:rPr>
        <w:t xml:space="preserve">The means for compliance with </w:t>
      </w:r>
      <w:r w:rsidR="00444E86">
        <w:rPr>
          <w:rFonts w:ascii="Arial" w:hAnsi="Arial" w:cs="Arial"/>
          <w:sz w:val="24"/>
          <w:szCs w:val="24"/>
        </w:rPr>
        <w:t>PRISM</w:t>
      </w:r>
      <w:r>
        <w:rPr>
          <w:rFonts w:ascii="Arial" w:hAnsi="Arial" w:cs="Arial"/>
          <w:sz w:val="24"/>
          <w:szCs w:val="24"/>
        </w:rPr>
        <w:t xml:space="preserve"> program documents and requirements</w:t>
      </w:r>
    </w:p>
    <w:p w:rsidR="00951E35" w:rsidRDefault="00951E35" w:rsidP="00951E35">
      <w:pPr>
        <w:pStyle w:val="NoSpacing"/>
        <w:numPr>
          <w:ilvl w:val="0"/>
          <w:numId w:val="2"/>
        </w:numPr>
        <w:jc w:val="both"/>
        <w:rPr>
          <w:rFonts w:ascii="Arial" w:hAnsi="Arial" w:cs="Arial"/>
          <w:sz w:val="24"/>
          <w:szCs w:val="24"/>
        </w:rPr>
      </w:pPr>
      <w:r>
        <w:rPr>
          <w:rFonts w:ascii="Arial" w:hAnsi="Arial" w:cs="Arial"/>
          <w:sz w:val="24"/>
          <w:szCs w:val="24"/>
        </w:rPr>
        <w:t xml:space="preserve">The process by which your entity will validate that results are cost neutral to the </w:t>
      </w:r>
      <w:r w:rsidR="00444E86">
        <w:rPr>
          <w:rFonts w:ascii="Arial" w:hAnsi="Arial" w:cs="Arial"/>
          <w:sz w:val="24"/>
          <w:szCs w:val="24"/>
        </w:rPr>
        <w:t>PRISM</w:t>
      </w:r>
      <w:r>
        <w:rPr>
          <w:rFonts w:ascii="Arial" w:hAnsi="Arial" w:cs="Arial"/>
          <w:sz w:val="24"/>
          <w:szCs w:val="24"/>
        </w:rPr>
        <w:t xml:space="preserve"> pool</w:t>
      </w:r>
    </w:p>
    <w:p w:rsidR="00951E35" w:rsidRDefault="00951E35" w:rsidP="00951E35">
      <w:pPr>
        <w:pStyle w:val="NoSpacing"/>
        <w:jc w:val="both"/>
        <w:rPr>
          <w:rFonts w:ascii="Arial" w:hAnsi="Arial" w:cs="Arial"/>
          <w:sz w:val="24"/>
          <w:szCs w:val="24"/>
        </w:rPr>
      </w:pPr>
    </w:p>
    <w:p w:rsidR="00951E35" w:rsidRDefault="00951E35" w:rsidP="00951E35">
      <w:pPr>
        <w:pStyle w:val="NoSpacing"/>
        <w:jc w:val="both"/>
        <w:rPr>
          <w:rFonts w:ascii="Arial" w:hAnsi="Arial" w:cs="Arial"/>
          <w:sz w:val="24"/>
          <w:szCs w:val="24"/>
        </w:rPr>
      </w:pPr>
      <w:r>
        <w:rPr>
          <w:rFonts w:ascii="Arial" w:hAnsi="Arial" w:cs="Arial"/>
          <w:sz w:val="24"/>
          <w:szCs w:val="24"/>
        </w:rPr>
        <w:t xml:space="preserve">Once a carve-out program is implemented, the CRC will review results on an annual basis. Submission of this application acknowledges that implementation of a carve-out program shall require annual reports to </w:t>
      </w:r>
      <w:r w:rsidR="00444E86">
        <w:rPr>
          <w:rFonts w:ascii="Arial" w:hAnsi="Arial" w:cs="Arial"/>
          <w:sz w:val="24"/>
          <w:szCs w:val="24"/>
        </w:rPr>
        <w:t>PRISM</w:t>
      </w:r>
      <w:r>
        <w:rPr>
          <w:rFonts w:ascii="Arial" w:hAnsi="Arial" w:cs="Arial"/>
          <w:sz w:val="24"/>
          <w:szCs w:val="24"/>
        </w:rPr>
        <w:t xml:space="preserve"> documenting program progress and results.  Annual Results shall consist of but not limited to the following, and provided to </w:t>
      </w:r>
      <w:r w:rsidR="00444E86">
        <w:rPr>
          <w:rFonts w:ascii="Arial" w:hAnsi="Arial" w:cs="Arial"/>
          <w:sz w:val="24"/>
          <w:szCs w:val="24"/>
        </w:rPr>
        <w:t>PRISM</w:t>
      </w:r>
      <w:r>
        <w:rPr>
          <w:rFonts w:ascii="Arial" w:hAnsi="Arial" w:cs="Arial"/>
          <w:sz w:val="24"/>
          <w:szCs w:val="24"/>
        </w:rPr>
        <w:t xml:space="preserve"> by December 31 for the prior fiscal year: </w:t>
      </w:r>
    </w:p>
    <w:p w:rsidR="00951E35" w:rsidRDefault="00951E35" w:rsidP="00951E35">
      <w:pPr>
        <w:pStyle w:val="NoSpacing"/>
        <w:jc w:val="both"/>
        <w:rPr>
          <w:rFonts w:ascii="Arial" w:hAnsi="Arial" w:cs="Arial"/>
          <w:sz w:val="24"/>
          <w:szCs w:val="24"/>
        </w:rPr>
      </w:pPr>
    </w:p>
    <w:p w:rsidR="00951E35" w:rsidRPr="00C273EC" w:rsidRDefault="00951E35" w:rsidP="00951E35">
      <w:pPr>
        <w:spacing w:after="0" w:line="240" w:lineRule="auto"/>
        <w:jc w:val="both"/>
        <w:rPr>
          <w:rFonts w:ascii="Arial" w:eastAsia="Times New Roman" w:hAnsi="Arial" w:cs="Arial"/>
          <w:sz w:val="24"/>
          <w:szCs w:val="24"/>
        </w:rPr>
      </w:pPr>
      <w:r w:rsidRPr="00C273EC">
        <w:rPr>
          <w:rFonts w:ascii="Arial" w:eastAsia="Times New Roman" w:hAnsi="Arial" w:cs="Arial"/>
          <w:sz w:val="24"/>
          <w:szCs w:val="24"/>
        </w:rPr>
        <w:t>The following data elements shall be provided, broken down by year over year, beginning with one year prior to implementation, and every year thereafter:</w:t>
      </w:r>
    </w:p>
    <w:p w:rsidR="00951E35" w:rsidRPr="00C273EC" w:rsidRDefault="00951E35" w:rsidP="00951E35">
      <w:pPr>
        <w:spacing w:after="0" w:line="240" w:lineRule="auto"/>
        <w:jc w:val="both"/>
        <w:rPr>
          <w:rFonts w:ascii="Arial" w:eastAsia="Times New Roman" w:hAnsi="Arial" w:cs="Arial"/>
          <w:sz w:val="24"/>
          <w:szCs w:val="24"/>
        </w:rPr>
      </w:pPr>
    </w:p>
    <w:p w:rsidR="00951E35" w:rsidRPr="00C273EC" w:rsidRDefault="00951E35" w:rsidP="00951E35">
      <w:pPr>
        <w:numPr>
          <w:ilvl w:val="0"/>
          <w:numId w:val="4"/>
        </w:numPr>
        <w:spacing w:after="0" w:line="240" w:lineRule="auto"/>
        <w:jc w:val="both"/>
        <w:rPr>
          <w:rFonts w:ascii="Arial" w:eastAsia="Times New Roman" w:hAnsi="Arial" w:cs="Arial"/>
          <w:color w:val="000000"/>
        </w:rPr>
      </w:pPr>
      <w:r w:rsidRPr="00C273EC">
        <w:rPr>
          <w:rFonts w:ascii="Arial" w:eastAsia="Times New Roman" w:hAnsi="Arial" w:cs="Arial"/>
          <w:color w:val="000000"/>
          <w:sz w:val="24"/>
          <w:szCs w:val="24"/>
        </w:rPr>
        <w:t>Claim Frequency</w:t>
      </w:r>
    </w:p>
    <w:p w:rsidR="00951E35" w:rsidRPr="00C273EC" w:rsidRDefault="00951E35" w:rsidP="00951E35">
      <w:pPr>
        <w:numPr>
          <w:ilvl w:val="1"/>
          <w:numId w:val="4"/>
        </w:numPr>
        <w:spacing w:after="0" w:line="240" w:lineRule="auto"/>
        <w:jc w:val="both"/>
        <w:rPr>
          <w:rFonts w:ascii="Arial" w:hAnsi="Arial" w:cs="Arial"/>
          <w:color w:val="000000"/>
        </w:rPr>
      </w:pPr>
      <w:r w:rsidRPr="00C273EC">
        <w:rPr>
          <w:rFonts w:ascii="Arial" w:hAnsi="Arial" w:cs="Arial"/>
          <w:color w:val="000000"/>
        </w:rPr>
        <w:t xml:space="preserve">Total number of claims that have occurred </w:t>
      </w:r>
    </w:p>
    <w:p w:rsidR="00951E35" w:rsidRDefault="00951E35" w:rsidP="00951E35">
      <w:pPr>
        <w:numPr>
          <w:ilvl w:val="0"/>
          <w:numId w:val="4"/>
        </w:numPr>
        <w:spacing w:after="0" w:line="240" w:lineRule="auto"/>
        <w:jc w:val="both"/>
        <w:rPr>
          <w:rFonts w:ascii="Arial" w:eastAsia="Times New Roman" w:hAnsi="Arial" w:cs="Arial"/>
          <w:color w:val="000000"/>
          <w:sz w:val="24"/>
          <w:szCs w:val="24"/>
        </w:rPr>
      </w:pPr>
      <w:r w:rsidRPr="00C273EC">
        <w:rPr>
          <w:rFonts w:ascii="Arial" w:eastAsia="Times New Roman" w:hAnsi="Arial" w:cs="Arial"/>
          <w:color w:val="000000"/>
          <w:sz w:val="24"/>
          <w:szCs w:val="24"/>
        </w:rPr>
        <w:t>Claim Severity</w:t>
      </w:r>
    </w:p>
    <w:p w:rsidR="00951E35" w:rsidRPr="00951E35" w:rsidRDefault="00951E35" w:rsidP="00951E35">
      <w:pPr>
        <w:numPr>
          <w:ilvl w:val="1"/>
          <w:numId w:val="4"/>
        </w:numPr>
        <w:spacing w:after="0" w:line="240" w:lineRule="auto"/>
        <w:jc w:val="both"/>
        <w:rPr>
          <w:rFonts w:ascii="Arial" w:eastAsia="Times New Roman" w:hAnsi="Arial" w:cs="Arial"/>
          <w:color w:val="000000"/>
          <w:sz w:val="24"/>
          <w:szCs w:val="24"/>
        </w:rPr>
      </w:pPr>
      <w:r w:rsidRPr="00C273EC">
        <w:rPr>
          <w:rFonts w:ascii="Arial" w:hAnsi="Arial" w:cs="Arial"/>
          <w:color w:val="000000"/>
        </w:rPr>
        <w:t>Total incurred and total paid</w:t>
      </w:r>
    </w:p>
    <w:p w:rsidR="00951E35" w:rsidRDefault="00951E35" w:rsidP="00951E35">
      <w:pPr>
        <w:spacing w:after="0" w:line="240" w:lineRule="auto"/>
        <w:ind w:left="720"/>
        <w:jc w:val="both"/>
        <w:rPr>
          <w:rFonts w:ascii="Arial" w:eastAsia="Times New Roman" w:hAnsi="Arial" w:cs="Arial"/>
          <w:color w:val="000000"/>
          <w:sz w:val="24"/>
          <w:szCs w:val="24"/>
        </w:rPr>
      </w:pPr>
    </w:p>
    <w:p w:rsidR="00951E35" w:rsidRDefault="00951E35" w:rsidP="00951E35">
      <w:pPr>
        <w:spacing w:after="0" w:line="240" w:lineRule="auto"/>
        <w:ind w:left="720"/>
        <w:jc w:val="both"/>
        <w:rPr>
          <w:rFonts w:ascii="Arial" w:eastAsia="Times New Roman" w:hAnsi="Arial" w:cs="Arial"/>
          <w:color w:val="000000"/>
          <w:sz w:val="24"/>
          <w:szCs w:val="24"/>
        </w:rPr>
      </w:pPr>
    </w:p>
    <w:p w:rsidR="00951E35" w:rsidRPr="00C273EC" w:rsidRDefault="00951E35" w:rsidP="00951E35">
      <w:pPr>
        <w:numPr>
          <w:ilvl w:val="0"/>
          <w:numId w:val="4"/>
        </w:numPr>
        <w:spacing w:after="0" w:line="240" w:lineRule="auto"/>
        <w:jc w:val="both"/>
        <w:rPr>
          <w:rFonts w:ascii="Arial" w:eastAsia="Times New Roman" w:hAnsi="Arial" w:cs="Arial"/>
          <w:color w:val="000000"/>
          <w:sz w:val="24"/>
          <w:szCs w:val="24"/>
        </w:rPr>
      </w:pPr>
      <w:r w:rsidRPr="00C273EC">
        <w:rPr>
          <w:rFonts w:ascii="Arial" w:eastAsia="Times New Roman" w:hAnsi="Arial" w:cs="Arial"/>
          <w:color w:val="000000"/>
          <w:sz w:val="24"/>
          <w:szCs w:val="24"/>
        </w:rPr>
        <w:t xml:space="preserve">Claim Severity by Claim and Reserve Type </w:t>
      </w:r>
    </w:p>
    <w:p w:rsidR="00951E35" w:rsidRPr="00CD5D13" w:rsidRDefault="00951E35" w:rsidP="00951E35">
      <w:pPr>
        <w:numPr>
          <w:ilvl w:val="1"/>
          <w:numId w:val="4"/>
        </w:numPr>
        <w:spacing w:after="0" w:line="240" w:lineRule="auto"/>
        <w:jc w:val="both"/>
        <w:rPr>
          <w:rFonts w:ascii="Arial" w:hAnsi="Arial" w:cs="Arial"/>
          <w:color w:val="000000"/>
        </w:rPr>
      </w:pPr>
      <w:r w:rsidRPr="00C273EC">
        <w:rPr>
          <w:rFonts w:ascii="Arial" w:hAnsi="Arial" w:cs="Arial"/>
          <w:color w:val="000000"/>
        </w:rPr>
        <w:t xml:space="preserve">Total incurred and total paid, broken down by claim type (IND, FM, </w:t>
      </w:r>
      <w:proofErr w:type="gramStart"/>
      <w:r w:rsidRPr="00C273EC">
        <w:rPr>
          <w:rFonts w:ascii="Arial" w:hAnsi="Arial" w:cs="Arial"/>
          <w:color w:val="000000"/>
        </w:rPr>
        <w:t>MO</w:t>
      </w:r>
      <w:proofErr w:type="gramEnd"/>
      <w:r w:rsidRPr="00C273EC">
        <w:rPr>
          <w:rFonts w:ascii="Arial" w:hAnsi="Arial" w:cs="Arial"/>
          <w:color w:val="000000"/>
        </w:rPr>
        <w:t xml:space="preserve">), separated into categories of TD, Medical, PD, and Expense. </w:t>
      </w:r>
    </w:p>
    <w:p w:rsidR="00951E35" w:rsidRPr="00C273EC" w:rsidRDefault="00951E35" w:rsidP="00951E35">
      <w:pPr>
        <w:numPr>
          <w:ilvl w:val="0"/>
          <w:numId w:val="4"/>
        </w:numPr>
        <w:spacing w:after="0" w:line="240" w:lineRule="auto"/>
        <w:jc w:val="both"/>
        <w:rPr>
          <w:rFonts w:ascii="Arial" w:eastAsia="Times New Roman" w:hAnsi="Arial" w:cs="Arial"/>
          <w:color w:val="000000"/>
          <w:sz w:val="24"/>
          <w:szCs w:val="24"/>
        </w:rPr>
      </w:pPr>
      <w:r w:rsidRPr="00C273EC">
        <w:rPr>
          <w:rFonts w:ascii="Arial" w:eastAsia="Times New Roman" w:hAnsi="Arial" w:cs="Arial"/>
          <w:color w:val="000000"/>
          <w:sz w:val="24"/>
          <w:szCs w:val="24"/>
        </w:rPr>
        <w:t>Loss Time Days</w:t>
      </w:r>
    </w:p>
    <w:p w:rsidR="00951E35" w:rsidRPr="00C273EC" w:rsidRDefault="00951E35" w:rsidP="00951E35">
      <w:pPr>
        <w:numPr>
          <w:ilvl w:val="1"/>
          <w:numId w:val="4"/>
        </w:numPr>
        <w:spacing w:after="0" w:line="240" w:lineRule="auto"/>
        <w:jc w:val="both"/>
        <w:rPr>
          <w:rFonts w:ascii="Arial" w:hAnsi="Arial" w:cs="Arial"/>
          <w:color w:val="000000"/>
        </w:rPr>
      </w:pPr>
      <w:r w:rsidRPr="00C273EC">
        <w:rPr>
          <w:rFonts w:ascii="Arial" w:hAnsi="Arial" w:cs="Arial"/>
        </w:rPr>
        <w:t>Total number of lost time paid days</w:t>
      </w:r>
      <w:r w:rsidRPr="00C273EC">
        <w:rPr>
          <w:rFonts w:ascii="Arial" w:hAnsi="Arial" w:cs="Arial"/>
          <w:color w:val="000000"/>
        </w:rPr>
        <w:t xml:space="preserve"> </w:t>
      </w:r>
    </w:p>
    <w:p w:rsidR="00951E35" w:rsidRPr="00C273EC" w:rsidRDefault="00951E35" w:rsidP="00951E35">
      <w:pPr>
        <w:numPr>
          <w:ilvl w:val="1"/>
          <w:numId w:val="4"/>
        </w:numPr>
        <w:spacing w:after="0" w:line="240" w:lineRule="auto"/>
        <w:jc w:val="both"/>
        <w:rPr>
          <w:rFonts w:ascii="Arial" w:hAnsi="Arial" w:cs="Arial"/>
        </w:rPr>
      </w:pPr>
      <w:r w:rsidRPr="00C273EC">
        <w:rPr>
          <w:rFonts w:ascii="Arial" w:hAnsi="Arial" w:cs="Arial"/>
          <w:color w:val="000000"/>
        </w:rPr>
        <w:t xml:space="preserve">Average number of </w:t>
      </w:r>
      <w:r w:rsidRPr="00C273EC">
        <w:rPr>
          <w:rFonts w:ascii="Arial" w:hAnsi="Arial" w:cs="Arial"/>
        </w:rPr>
        <w:t xml:space="preserve">lost time paid days </w:t>
      </w:r>
    </w:p>
    <w:p w:rsidR="00951E35" w:rsidRPr="00C273EC" w:rsidRDefault="00951E35" w:rsidP="00951E35">
      <w:pPr>
        <w:numPr>
          <w:ilvl w:val="0"/>
          <w:numId w:val="4"/>
        </w:numPr>
        <w:spacing w:after="0" w:line="240" w:lineRule="auto"/>
        <w:jc w:val="both"/>
        <w:rPr>
          <w:rFonts w:ascii="Arial" w:eastAsia="Times New Roman" w:hAnsi="Arial" w:cs="Arial"/>
          <w:sz w:val="24"/>
          <w:szCs w:val="24"/>
        </w:rPr>
      </w:pPr>
      <w:r w:rsidRPr="00C273EC">
        <w:rPr>
          <w:rFonts w:ascii="Arial" w:eastAsia="Times New Roman" w:hAnsi="Arial" w:cs="Arial"/>
          <w:sz w:val="24"/>
          <w:szCs w:val="24"/>
        </w:rPr>
        <w:t>Litigation Rate</w:t>
      </w:r>
    </w:p>
    <w:p w:rsidR="001F3232" w:rsidRDefault="00951E35" w:rsidP="00A1709F">
      <w:pPr>
        <w:numPr>
          <w:ilvl w:val="1"/>
          <w:numId w:val="4"/>
        </w:numPr>
        <w:spacing w:after="0" w:line="240" w:lineRule="auto"/>
        <w:jc w:val="both"/>
        <w:rPr>
          <w:rFonts w:ascii="Arial" w:hAnsi="Arial" w:cs="Arial"/>
        </w:rPr>
      </w:pPr>
      <w:r w:rsidRPr="001F3232">
        <w:rPr>
          <w:rFonts w:ascii="Arial" w:hAnsi="Arial" w:cs="Arial"/>
        </w:rPr>
        <w:t>Total number of newly litigated claims</w:t>
      </w:r>
    </w:p>
    <w:p w:rsidR="00951E35" w:rsidRPr="001F3232" w:rsidRDefault="00951E35" w:rsidP="00A1709F">
      <w:pPr>
        <w:numPr>
          <w:ilvl w:val="1"/>
          <w:numId w:val="4"/>
        </w:numPr>
        <w:spacing w:after="0" w:line="240" w:lineRule="auto"/>
        <w:jc w:val="both"/>
        <w:rPr>
          <w:rFonts w:ascii="Arial" w:hAnsi="Arial" w:cs="Arial"/>
        </w:rPr>
      </w:pPr>
      <w:bookmarkStart w:id="0" w:name="_GoBack"/>
      <w:bookmarkEnd w:id="0"/>
      <w:r w:rsidRPr="001F3232">
        <w:rPr>
          <w:rFonts w:ascii="Arial" w:hAnsi="Arial" w:cs="Arial"/>
          <w:color w:val="000000"/>
        </w:rPr>
        <w:t>P</w:t>
      </w:r>
      <w:r w:rsidRPr="001F3232">
        <w:rPr>
          <w:rFonts w:ascii="Arial" w:hAnsi="Arial" w:cs="Arial"/>
        </w:rPr>
        <w:t>ercentage of claims litigated compared to the open inventory</w:t>
      </w:r>
    </w:p>
    <w:p w:rsidR="00951E35" w:rsidRPr="00C273EC" w:rsidRDefault="00951E35" w:rsidP="00951E35">
      <w:pPr>
        <w:numPr>
          <w:ilvl w:val="0"/>
          <w:numId w:val="4"/>
        </w:numPr>
        <w:spacing w:after="0" w:line="240" w:lineRule="auto"/>
        <w:jc w:val="both"/>
        <w:rPr>
          <w:rFonts w:ascii="Arial" w:eastAsia="Times New Roman" w:hAnsi="Arial" w:cs="Arial"/>
          <w:sz w:val="24"/>
          <w:szCs w:val="24"/>
        </w:rPr>
      </w:pPr>
      <w:r w:rsidRPr="00C273EC">
        <w:rPr>
          <w:rFonts w:ascii="Arial" w:eastAsia="Times New Roman" w:hAnsi="Arial" w:cs="Arial"/>
          <w:sz w:val="24"/>
          <w:szCs w:val="24"/>
        </w:rPr>
        <w:t>Claim Duration</w:t>
      </w:r>
    </w:p>
    <w:p w:rsidR="00951E35" w:rsidRPr="00C273EC" w:rsidRDefault="00951E35" w:rsidP="00951E35">
      <w:pPr>
        <w:numPr>
          <w:ilvl w:val="1"/>
          <w:numId w:val="4"/>
        </w:numPr>
        <w:spacing w:after="0" w:line="240" w:lineRule="auto"/>
        <w:jc w:val="both"/>
        <w:rPr>
          <w:rFonts w:ascii="Arial" w:hAnsi="Arial" w:cs="Arial"/>
        </w:rPr>
      </w:pPr>
      <w:r w:rsidRPr="00C273EC">
        <w:rPr>
          <w:rFonts w:ascii="Arial" w:hAnsi="Arial" w:cs="Arial"/>
        </w:rPr>
        <w:t>Average number of days a claim is open, calculated from claim open date to claim closing date.   </w:t>
      </w:r>
    </w:p>
    <w:p w:rsidR="00951E35" w:rsidRPr="00C273EC" w:rsidRDefault="00951E35" w:rsidP="00951E35">
      <w:pPr>
        <w:numPr>
          <w:ilvl w:val="0"/>
          <w:numId w:val="4"/>
        </w:numPr>
        <w:spacing w:after="0" w:line="240" w:lineRule="auto"/>
        <w:jc w:val="both"/>
        <w:rPr>
          <w:rFonts w:ascii="Arial" w:eastAsia="Times New Roman" w:hAnsi="Arial" w:cs="Arial"/>
          <w:sz w:val="24"/>
          <w:szCs w:val="24"/>
        </w:rPr>
      </w:pPr>
      <w:r w:rsidRPr="00C273EC">
        <w:rPr>
          <w:rFonts w:ascii="Arial" w:eastAsia="Times New Roman" w:hAnsi="Arial" w:cs="Arial"/>
          <w:sz w:val="24"/>
          <w:szCs w:val="24"/>
        </w:rPr>
        <w:t>Claim Resolution</w:t>
      </w:r>
    </w:p>
    <w:p w:rsidR="00951E35" w:rsidRPr="00C273EC" w:rsidRDefault="00951E35" w:rsidP="00951E35">
      <w:pPr>
        <w:numPr>
          <w:ilvl w:val="1"/>
          <w:numId w:val="4"/>
        </w:numPr>
        <w:spacing w:after="0" w:line="240" w:lineRule="auto"/>
        <w:jc w:val="both"/>
        <w:rPr>
          <w:rFonts w:ascii="Arial" w:hAnsi="Arial" w:cs="Arial"/>
        </w:rPr>
      </w:pPr>
      <w:r w:rsidRPr="00C273EC">
        <w:rPr>
          <w:rFonts w:ascii="Arial" w:hAnsi="Arial" w:cs="Arial"/>
        </w:rPr>
        <w:t xml:space="preserve">Average number of days the claim is open until the claim is resolved, calculated from the </w:t>
      </w:r>
      <w:r w:rsidRPr="00C273EC">
        <w:rPr>
          <w:rFonts w:ascii="Arial" w:hAnsi="Arial" w:cs="Arial"/>
          <w:color w:val="000000"/>
        </w:rPr>
        <w:t xml:space="preserve">claim </w:t>
      </w:r>
      <w:r w:rsidRPr="00C273EC">
        <w:rPr>
          <w:rFonts w:ascii="Arial" w:hAnsi="Arial" w:cs="Arial"/>
        </w:rPr>
        <w:t>open date to the date of settlement.  </w:t>
      </w:r>
    </w:p>
    <w:p w:rsidR="00951E35" w:rsidRPr="00C273EC" w:rsidRDefault="00951E35" w:rsidP="00951E35">
      <w:pPr>
        <w:numPr>
          <w:ilvl w:val="0"/>
          <w:numId w:val="4"/>
        </w:numPr>
        <w:spacing w:after="0" w:line="240" w:lineRule="auto"/>
        <w:jc w:val="both"/>
        <w:rPr>
          <w:rFonts w:ascii="Arial" w:eastAsia="Times New Roman" w:hAnsi="Arial" w:cs="Arial"/>
          <w:sz w:val="24"/>
          <w:szCs w:val="24"/>
        </w:rPr>
      </w:pPr>
      <w:r w:rsidRPr="00C273EC">
        <w:rPr>
          <w:rFonts w:ascii="Arial" w:eastAsia="Times New Roman" w:hAnsi="Arial" w:cs="Arial"/>
          <w:sz w:val="24"/>
          <w:szCs w:val="24"/>
        </w:rPr>
        <w:t>Analysis of Administrative Costs</w:t>
      </w:r>
    </w:p>
    <w:p w:rsidR="00951E35" w:rsidRPr="00C273EC" w:rsidRDefault="00951E35" w:rsidP="00951E35">
      <w:pPr>
        <w:numPr>
          <w:ilvl w:val="1"/>
          <w:numId w:val="4"/>
        </w:numPr>
        <w:spacing w:after="0" w:line="240" w:lineRule="auto"/>
        <w:jc w:val="both"/>
        <w:rPr>
          <w:rFonts w:ascii="Arial" w:hAnsi="Arial" w:cs="Arial"/>
        </w:rPr>
      </w:pPr>
      <w:r w:rsidRPr="00C273EC">
        <w:rPr>
          <w:rFonts w:ascii="Arial" w:hAnsi="Arial" w:cs="Arial"/>
        </w:rPr>
        <w:t xml:space="preserve">Breakdown of the costs to administer the Carve Out/ADR program </w:t>
      </w:r>
    </w:p>
    <w:p w:rsidR="00951E35" w:rsidRPr="00C273EC" w:rsidRDefault="00951E35" w:rsidP="00951E35">
      <w:pPr>
        <w:numPr>
          <w:ilvl w:val="1"/>
          <w:numId w:val="4"/>
        </w:numPr>
        <w:spacing w:after="0" w:line="240" w:lineRule="auto"/>
        <w:jc w:val="both"/>
        <w:rPr>
          <w:rFonts w:ascii="Arial" w:hAnsi="Arial" w:cs="Arial"/>
        </w:rPr>
      </w:pPr>
      <w:r w:rsidRPr="00C273EC">
        <w:rPr>
          <w:rFonts w:ascii="Arial" w:hAnsi="Arial" w:cs="Arial"/>
        </w:rPr>
        <w:t xml:space="preserve">These may include, but not limited to Ombudsman, Claims Care Advocate, Mediation, etc. </w:t>
      </w:r>
    </w:p>
    <w:p w:rsidR="00951E35" w:rsidRDefault="00951E35" w:rsidP="00951E35">
      <w:pPr>
        <w:pStyle w:val="NoSpacing"/>
        <w:jc w:val="both"/>
        <w:rPr>
          <w:rFonts w:ascii="Arial" w:hAnsi="Arial" w:cs="Arial"/>
          <w:sz w:val="24"/>
          <w:szCs w:val="24"/>
        </w:rPr>
      </w:pPr>
    </w:p>
    <w:p w:rsidR="00951E35" w:rsidRDefault="00951E35" w:rsidP="00951E35">
      <w:pPr>
        <w:pStyle w:val="NoSpacing"/>
        <w:jc w:val="both"/>
        <w:rPr>
          <w:rFonts w:ascii="Arial" w:hAnsi="Arial" w:cs="Arial"/>
          <w:sz w:val="24"/>
          <w:szCs w:val="24"/>
        </w:rPr>
      </w:pPr>
      <w:r>
        <w:rPr>
          <w:rFonts w:ascii="Arial" w:hAnsi="Arial" w:cs="Arial"/>
          <w:sz w:val="24"/>
          <w:szCs w:val="24"/>
        </w:rPr>
        <w:t xml:space="preserve"> </w:t>
      </w:r>
    </w:p>
    <w:p w:rsidR="00951E35" w:rsidRDefault="00951E35" w:rsidP="00951E35">
      <w:pPr>
        <w:pStyle w:val="NoSpacing"/>
        <w:jc w:val="both"/>
        <w:rPr>
          <w:rFonts w:ascii="Arial" w:hAnsi="Arial" w:cs="Arial"/>
          <w:sz w:val="24"/>
          <w:szCs w:val="24"/>
        </w:rPr>
      </w:pPr>
      <w:r>
        <w:rPr>
          <w:rFonts w:ascii="Arial" w:hAnsi="Arial" w:cs="Arial"/>
          <w:sz w:val="24"/>
          <w:szCs w:val="24"/>
        </w:rPr>
        <w:t xml:space="preserve">Results of the carve-out program implementation with the above data elements must include a year over year comparison.  </w:t>
      </w:r>
    </w:p>
    <w:p w:rsidR="00951E35" w:rsidRDefault="00951E35" w:rsidP="00951E35">
      <w:pPr>
        <w:pStyle w:val="NoSpacing"/>
        <w:jc w:val="both"/>
        <w:rPr>
          <w:rFonts w:ascii="Arial" w:hAnsi="Arial" w:cs="Arial"/>
          <w:sz w:val="24"/>
          <w:szCs w:val="24"/>
        </w:rPr>
      </w:pPr>
    </w:p>
    <w:p w:rsidR="00951E35" w:rsidRDefault="00951E35" w:rsidP="00951E35">
      <w:pPr>
        <w:pStyle w:val="NoSpacing"/>
        <w:jc w:val="both"/>
        <w:rPr>
          <w:rFonts w:ascii="Arial" w:hAnsi="Arial" w:cs="Arial"/>
          <w:sz w:val="24"/>
          <w:szCs w:val="24"/>
        </w:rPr>
      </w:pPr>
      <w:r>
        <w:rPr>
          <w:rFonts w:ascii="Arial" w:hAnsi="Arial" w:cs="Arial"/>
          <w:sz w:val="24"/>
          <w:szCs w:val="24"/>
        </w:rPr>
        <w:t>____________________________________</w:t>
      </w:r>
      <w:r>
        <w:rPr>
          <w:rFonts w:ascii="Arial" w:hAnsi="Arial" w:cs="Arial"/>
          <w:sz w:val="24"/>
          <w:szCs w:val="24"/>
        </w:rPr>
        <w:tab/>
      </w:r>
      <w:r>
        <w:rPr>
          <w:rFonts w:ascii="Arial" w:hAnsi="Arial" w:cs="Arial"/>
          <w:sz w:val="24"/>
          <w:szCs w:val="24"/>
        </w:rPr>
        <w:tab/>
      </w:r>
      <w:r>
        <w:rPr>
          <w:rFonts w:ascii="Arial" w:hAnsi="Arial" w:cs="Arial"/>
          <w:sz w:val="24"/>
          <w:szCs w:val="24"/>
        </w:rPr>
        <w:tab/>
        <w:t>__________________</w:t>
      </w:r>
    </w:p>
    <w:p w:rsidR="00951E35" w:rsidRDefault="00951E35" w:rsidP="00951E35">
      <w:pPr>
        <w:pStyle w:val="NoSpacing"/>
        <w:jc w:val="both"/>
        <w:rPr>
          <w:rFonts w:ascii="Arial" w:hAnsi="Arial" w:cs="Arial"/>
          <w:sz w:val="24"/>
          <w:szCs w:val="24"/>
        </w:rPr>
      </w:pPr>
      <w:r>
        <w:rPr>
          <w:rFonts w:ascii="Arial" w:hAnsi="Arial" w:cs="Arial"/>
          <w:sz w:val="24"/>
          <w:szCs w:val="24"/>
        </w:rPr>
        <w:t>Name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Date</w:t>
      </w:r>
    </w:p>
    <w:p w:rsidR="00951E35" w:rsidRDefault="00951E35" w:rsidP="00951E35">
      <w:pPr>
        <w:pStyle w:val="NoSpacing"/>
        <w:jc w:val="both"/>
        <w:rPr>
          <w:rFonts w:ascii="Arial" w:hAnsi="Arial" w:cs="Arial"/>
          <w:sz w:val="24"/>
          <w:szCs w:val="24"/>
        </w:rPr>
      </w:pPr>
    </w:p>
    <w:p w:rsidR="00951E35" w:rsidRDefault="00951E35" w:rsidP="00951E35">
      <w:pPr>
        <w:pStyle w:val="NoSpacing"/>
        <w:jc w:val="both"/>
        <w:rPr>
          <w:rFonts w:ascii="Arial" w:hAnsi="Arial" w:cs="Arial"/>
          <w:sz w:val="24"/>
          <w:szCs w:val="24"/>
        </w:rPr>
      </w:pPr>
      <w:r>
        <w:rPr>
          <w:rFonts w:ascii="Arial" w:hAnsi="Arial" w:cs="Arial"/>
          <w:sz w:val="24"/>
          <w:szCs w:val="24"/>
        </w:rPr>
        <w:t>_____________________________________</w:t>
      </w:r>
      <w:r>
        <w:rPr>
          <w:rFonts w:ascii="Arial" w:hAnsi="Arial" w:cs="Arial"/>
          <w:sz w:val="24"/>
          <w:szCs w:val="24"/>
        </w:rPr>
        <w:tab/>
      </w:r>
      <w:r>
        <w:rPr>
          <w:rFonts w:ascii="Arial" w:hAnsi="Arial" w:cs="Arial"/>
          <w:sz w:val="24"/>
          <w:szCs w:val="24"/>
        </w:rPr>
        <w:tab/>
      </w:r>
      <w:r>
        <w:rPr>
          <w:rFonts w:ascii="Arial" w:hAnsi="Arial" w:cs="Arial"/>
          <w:sz w:val="24"/>
          <w:szCs w:val="24"/>
        </w:rPr>
        <w:tab/>
        <w:t>__________________</w:t>
      </w:r>
    </w:p>
    <w:p w:rsidR="00951E35" w:rsidRDefault="00951E35" w:rsidP="00951E35">
      <w:pPr>
        <w:pStyle w:val="NoSpacing"/>
        <w:jc w:val="both"/>
        <w:rPr>
          <w:rFonts w:ascii="Arial" w:hAnsi="Arial" w:cs="Arial"/>
          <w:sz w:val="24"/>
          <w:szCs w:val="24"/>
        </w:rPr>
      </w:pPr>
      <w:r>
        <w:rPr>
          <w:rFonts w:ascii="Arial" w:hAnsi="Arial" w:cs="Arial"/>
          <w:sz w:val="24"/>
          <w:szCs w:val="24"/>
        </w:rPr>
        <w:t>Title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e-mail</w:t>
      </w:r>
    </w:p>
    <w:p w:rsidR="00951E35" w:rsidRDefault="00951E35" w:rsidP="00951E35">
      <w:pPr>
        <w:pStyle w:val="NoSpacing"/>
        <w:jc w:val="both"/>
        <w:rPr>
          <w:rFonts w:ascii="Arial" w:hAnsi="Arial" w:cs="Arial"/>
          <w:sz w:val="24"/>
          <w:szCs w:val="24"/>
        </w:rPr>
      </w:pPr>
    </w:p>
    <w:p w:rsidR="00951E35" w:rsidRDefault="00951E35" w:rsidP="00951E35">
      <w:pPr>
        <w:pStyle w:val="NoSpacing"/>
        <w:jc w:val="both"/>
        <w:rPr>
          <w:rFonts w:ascii="Arial" w:hAnsi="Arial" w:cs="Arial"/>
          <w:sz w:val="24"/>
          <w:szCs w:val="24"/>
        </w:rPr>
      </w:pPr>
      <w:r>
        <w:rPr>
          <w:rFonts w:ascii="Arial" w:hAnsi="Arial" w:cs="Arial"/>
          <w:sz w:val="24"/>
          <w:szCs w:val="24"/>
        </w:rPr>
        <w:t>_____________________________________</w:t>
      </w:r>
      <w:r>
        <w:rPr>
          <w:rFonts w:ascii="Arial" w:hAnsi="Arial" w:cs="Arial"/>
          <w:sz w:val="24"/>
          <w:szCs w:val="24"/>
        </w:rPr>
        <w:tab/>
      </w:r>
      <w:r>
        <w:rPr>
          <w:rFonts w:ascii="Arial" w:hAnsi="Arial" w:cs="Arial"/>
          <w:sz w:val="24"/>
          <w:szCs w:val="24"/>
        </w:rPr>
        <w:tab/>
      </w:r>
      <w:r>
        <w:rPr>
          <w:rFonts w:ascii="Arial" w:hAnsi="Arial" w:cs="Arial"/>
          <w:sz w:val="24"/>
          <w:szCs w:val="24"/>
        </w:rPr>
        <w:tab/>
        <w:t>__________________</w:t>
      </w:r>
    </w:p>
    <w:p w:rsidR="00951E35" w:rsidRDefault="00951E35" w:rsidP="00951E35">
      <w:pPr>
        <w:pStyle w:val="NoSpacing"/>
        <w:jc w:val="both"/>
        <w:rPr>
          <w:rFonts w:ascii="Arial" w:hAnsi="Arial" w:cs="Arial"/>
          <w:sz w:val="24"/>
          <w:szCs w:val="24"/>
        </w:rPr>
      </w:pPr>
      <w:r>
        <w:rPr>
          <w:rFonts w:ascii="Arial" w:hAnsi="Arial" w:cs="Arial"/>
          <w:sz w:val="24"/>
          <w:szCs w:val="24"/>
        </w:rPr>
        <w:t>Name and address of entity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Phone</w:t>
      </w:r>
    </w:p>
    <w:p w:rsidR="00655689" w:rsidRDefault="00655689" w:rsidP="00951E35">
      <w:pPr>
        <w:pStyle w:val="NoSpacing"/>
        <w:jc w:val="center"/>
        <w:rPr>
          <w:rFonts w:ascii="Arial" w:hAnsi="Arial" w:cs="Arial"/>
          <w:sz w:val="24"/>
          <w:szCs w:val="24"/>
        </w:rPr>
      </w:pPr>
    </w:p>
    <w:sectPr w:rsidR="00655689" w:rsidSect="00FB1186">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37B6" w:rsidRDefault="003F37B6" w:rsidP="00D510F3">
      <w:pPr>
        <w:spacing w:after="0" w:line="240" w:lineRule="auto"/>
      </w:pPr>
      <w:r>
        <w:separator/>
      </w:r>
    </w:p>
  </w:endnote>
  <w:endnote w:type="continuationSeparator" w:id="0">
    <w:p w:rsidR="003F37B6" w:rsidRDefault="003F37B6" w:rsidP="00D510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10F3" w:rsidRDefault="00D510F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10F3" w:rsidRDefault="00D510F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10F3" w:rsidRDefault="00D510F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37B6" w:rsidRDefault="003F37B6" w:rsidP="00D510F3">
      <w:pPr>
        <w:spacing w:after="0" w:line="240" w:lineRule="auto"/>
      </w:pPr>
      <w:r>
        <w:separator/>
      </w:r>
    </w:p>
  </w:footnote>
  <w:footnote w:type="continuationSeparator" w:id="0">
    <w:p w:rsidR="003F37B6" w:rsidRDefault="003F37B6" w:rsidP="00D510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10F3" w:rsidRDefault="00D510F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10F3" w:rsidRDefault="00BC011E" w:rsidP="00BC011E">
    <w:pPr>
      <w:pStyle w:val="Header"/>
      <w:jc w:val="center"/>
    </w:pPr>
    <w:r>
      <w:rPr>
        <w:noProof/>
      </w:rPr>
      <w:drawing>
        <wp:inline distT="0" distB="0" distL="0" distR="0" wp14:anchorId="3CF0BEAC" wp14:editId="7ACFA263">
          <wp:extent cx="2023353" cy="457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RISM_Logo Mark_Acronym_Full Color (Mark on Left).png"/>
                  <pic:cNvPicPr/>
                </pic:nvPicPr>
                <pic:blipFill>
                  <a:blip r:embed="rId1">
                    <a:extLst>
                      <a:ext uri="{28A0092B-C50C-407E-A947-70E740481C1C}">
                        <a14:useLocalDpi xmlns:a14="http://schemas.microsoft.com/office/drawing/2010/main" val="0"/>
                      </a:ext>
                    </a:extLst>
                  </a:blip>
                  <a:stretch>
                    <a:fillRect/>
                  </a:stretch>
                </pic:blipFill>
                <pic:spPr>
                  <a:xfrm>
                    <a:off x="0" y="0"/>
                    <a:ext cx="2023353" cy="45720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10F3" w:rsidRDefault="00D510F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6C1841"/>
    <w:multiLevelType w:val="hybridMultilevel"/>
    <w:tmpl w:val="43B4DF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484B21F6"/>
    <w:multiLevelType w:val="hybridMultilevel"/>
    <w:tmpl w:val="0E728C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8925AD6"/>
    <w:multiLevelType w:val="hybridMultilevel"/>
    <w:tmpl w:val="F6B4E410"/>
    <w:lvl w:ilvl="0" w:tplc="04090001">
      <w:start w:val="1"/>
      <w:numFmt w:val="bullet"/>
      <w:lvlText w:val=""/>
      <w:lvlJc w:val="left"/>
      <w:pPr>
        <w:ind w:left="780" w:hanging="360"/>
      </w:pPr>
      <w:rPr>
        <w:rFonts w:ascii="Symbol" w:hAnsi="Symbol" w:hint="default"/>
      </w:rPr>
    </w:lvl>
    <w:lvl w:ilvl="1" w:tplc="04090003">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15:restartNumberingAfterBreak="0">
    <w:nsid w:val="714B1203"/>
    <w:multiLevelType w:val="hybridMultilevel"/>
    <w:tmpl w:val="5B28816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9"/>
  <w:proofState w:spelling="clean" w:grammar="clean"/>
  <w:defaultTabStop w:val="720"/>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1329"/>
    <w:rsid w:val="000376A9"/>
    <w:rsid w:val="00051329"/>
    <w:rsid w:val="000A3F64"/>
    <w:rsid w:val="000B00DF"/>
    <w:rsid w:val="00124B09"/>
    <w:rsid w:val="001F3232"/>
    <w:rsid w:val="00243BBE"/>
    <w:rsid w:val="002F5C50"/>
    <w:rsid w:val="00302F2A"/>
    <w:rsid w:val="00305423"/>
    <w:rsid w:val="00312E14"/>
    <w:rsid w:val="00315343"/>
    <w:rsid w:val="003561AD"/>
    <w:rsid w:val="003F37B6"/>
    <w:rsid w:val="004029F4"/>
    <w:rsid w:val="00444E86"/>
    <w:rsid w:val="00552313"/>
    <w:rsid w:val="00574FAF"/>
    <w:rsid w:val="00655689"/>
    <w:rsid w:val="00675A2D"/>
    <w:rsid w:val="007578A8"/>
    <w:rsid w:val="00771AB8"/>
    <w:rsid w:val="007824FA"/>
    <w:rsid w:val="00794C9C"/>
    <w:rsid w:val="007B4D46"/>
    <w:rsid w:val="00803635"/>
    <w:rsid w:val="008845F7"/>
    <w:rsid w:val="00924B08"/>
    <w:rsid w:val="00951E35"/>
    <w:rsid w:val="00A43B14"/>
    <w:rsid w:val="00A92342"/>
    <w:rsid w:val="00AD1D95"/>
    <w:rsid w:val="00B62851"/>
    <w:rsid w:val="00B90EC0"/>
    <w:rsid w:val="00BB1BF9"/>
    <w:rsid w:val="00BB47DC"/>
    <w:rsid w:val="00BC011E"/>
    <w:rsid w:val="00BD16AA"/>
    <w:rsid w:val="00C329B0"/>
    <w:rsid w:val="00C46987"/>
    <w:rsid w:val="00CC7731"/>
    <w:rsid w:val="00D211B7"/>
    <w:rsid w:val="00D510F3"/>
    <w:rsid w:val="00D74B89"/>
    <w:rsid w:val="00D91CA8"/>
    <w:rsid w:val="00DA2B07"/>
    <w:rsid w:val="00E83F89"/>
    <w:rsid w:val="00F0255E"/>
    <w:rsid w:val="00F21046"/>
    <w:rsid w:val="00FB1186"/>
    <w:rsid w:val="00FC46FB"/>
    <w:rsid w:val="00FF19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5361"/>
    <o:shapelayout v:ext="edit">
      <o:idmap v:ext="edit" data="1"/>
    </o:shapelayout>
  </w:shapeDefaults>
  <w:decimalSymbol w:val="."/>
  <w:listSeparator w:val=","/>
  <w14:docId w14:val="703901AB"/>
  <w15:chartTrackingRefBased/>
  <w15:docId w15:val="{E04FCBD0-71B0-460E-9E98-E54FC35080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186"/>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51329"/>
    <w:rPr>
      <w:sz w:val="22"/>
      <w:szCs w:val="22"/>
    </w:rPr>
  </w:style>
  <w:style w:type="paragraph" w:styleId="Header">
    <w:name w:val="header"/>
    <w:basedOn w:val="Normal"/>
    <w:link w:val="HeaderChar"/>
    <w:uiPriority w:val="99"/>
    <w:semiHidden/>
    <w:unhideWhenUsed/>
    <w:rsid w:val="00D510F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510F3"/>
  </w:style>
  <w:style w:type="paragraph" w:styleId="Footer">
    <w:name w:val="footer"/>
    <w:basedOn w:val="Normal"/>
    <w:link w:val="FooterChar"/>
    <w:uiPriority w:val="99"/>
    <w:semiHidden/>
    <w:unhideWhenUsed/>
    <w:rsid w:val="00D510F3"/>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D510F3"/>
  </w:style>
  <w:style w:type="paragraph" w:styleId="BalloonText">
    <w:name w:val="Balloon Text"/>
    <w:basedOn w:val="Normal"/>
    <w:link w:val="BalloonTextChar"/>
    <w:uiPriority w:val="99"/>
    <w:semiHidden/>
    <w:unhideWhenUsed/>
    <w:rsid w:val="00924B08"/>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924B0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500</Words>
  <Characters>2854</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Bickmore Risk Services</Company>
  <LinksUpToDate>false</LinksUpToDate>
  <CharactersWithSpaces>3348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Jeanette Workman</dc:creator>
  <cp:keywords/>
  <cp:lastModifiedBy>Karin Wedworth</cp:lastModifiedBy>
  <cp:revision>8</cp:revision>
  <cp:lastPrinted>2018-02-26T19:38:00Z</cp:lastPrinted>
  <dcterms:created xsi:type="dcterms:W3CDTF">2020-09-14T22:54:00Z</dcterms:created>
  <dcterms:modified xsi:type="dcterms:W3CDTF">2020-09-23T18:00:00Z</dcterms:modified>
</cp:coreProperties>
</file>